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FF" w:rsidRDefault="00C33FFF" w:rsidP="00C33F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перспективы независимой оценки качества условий</w:t>
      </w:r>
    </w:p>
    <w:p w:rsidR="006601CA" w:rsidRDefault="00C33FFF" w:rsidP="00C33F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в сфере социального обслуживания населения Орловской области</w:t>
      </w:r>
    </w:p>
    <w:p w:rsidR="00C33FFF" w:rsidRDefault="00C33FFF" w:rsidP="00C33F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FFF" w:rsidRDefault="00C33FFF" w:rsidP="00C33F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 социальной защиты, опеки и попечительства, труда и занятости Орловской области подвел итоги проведения в 2022 году независимой оценки качества условий осуществления деятельности организациями социального обслуживания населения.</w:t>
      </w:r>
    </w:p>
    <w:p w:rsidR="00C33FFF" w:rsidRDefault="00C33FFF" w:rsidP="00C33F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2022 год независимой оценкой охвачено 30 организаций. </w:t>
      </w:r>
    </w:p>
    <w:p w:rsidR="00C33FFF" w:rsidRDefault="00C33FFF" w:rsidP="00C33F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независимой оценки проводилось анонимное анкетирование получателей социальных услуг, дающее возможность выражения мнения об условиях осуществления деятельности организациями.</w:t>
      </w:r>
    </w:p>
    <w:p w:rsidR="00C86777" w:rsidRDefault="00C86777" w:rsidP="00C33FF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D3F" w:rsidRDefault="00E52033" w:rsidP="00C8677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8C0">
        <w:rPr>
          <w:rFonts w:ascii="Times New Roman" w:eastAsia="Times New Roman" w:hAnsi="Times New Roman" w:cs="Times New Roman"/>
          <w:sz w:val="28"/>
          <w:szCs w:val="28"/>
        </w:rPr>
        <w:t>Рейтинг по результатам сбора, обобщения и анализа информации в целях независимой оценки качества условий оказания услуг организаций социального обслуживания Орловской области</w:t>
      </w:r>
    </w:p>
    <w:tbl>
      <w:tblPr>
        <w:tblW w:w="9457" w:type="dxa"/>
        <w:tblInd w:w="5" w:type="dxa"/>
        <w:tblLook w:val="04A0" w:firstRow="1" w:lastRow="0" w:firstColumn="1" w:lastColumn="0" w:noHBand="0" w:noVBand="1"/>
      </w:tblPr>
      <w:tblGrid>
        <w:gridCol w:w="6526"/>
        <w:gridCol w:w="1671"/>
        <w:gridCol w:w="1260"/>
      </w:tblGrid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Добринский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Тельченский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«Областной геронтологический центр ветеранов войны и труда»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«Центр социальной профилактики и реабилитации инвалидов «Солнышко»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«Урицкий психоневрологический интернат»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«Каменский геронтологический центр»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«Болховский детский дом-интернат для детей с физическими недостатками»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«Успенский дом-интернат для граждан пожилого возраста и инвалидов»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Бюджетное стационарное учреждение социального обслуживания Орловской области «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Богдановский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Корсаковский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«Центр социальной профилактики и реабилитации инвалидов «Березка»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«Ивановский специальный дом-интернат для престарелых и инвалидов»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«Детский дом-интернат для детей с умственно-физическими недостатками»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«Комплексный 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Верховского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«Центр социального обслуживания населения Покровского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«Комплексный 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Кромского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«Комплексный центр социального обслуживания населения Новосильского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«Центр социального обслуживания населения города Ливны»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стационарное учреждение социального обслуживания Орловской области «Болховский дом-интернат для престарелых и инвалидов»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«Комплексный 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Малоархангельского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«Комплексный 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Хотынецкого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Бюджетное учреждение Орловской области «Центр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Шаблыкинского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«Центр социального обслуживания населения Дмитровского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«Комплексный центр социального обслуживания населения Орловского муниципального округа»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Бюджетное учреждение Орловской области «Центр социального обслуживания населения Залегощенского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«Комплексный 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Краснозоренского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«Центр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Колпнянского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«Центр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Ливенского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E52033" w:rsidRPr="005E58C0" w:rsidTr="005C0A29">
        <w:trPr>
          <w:cantSplit/>
          <w:trHeight w:val="24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Бюджетное учреждение Орловской области «Центр социального обслуживания населения </w:t>
            </w:r>
            <w:proofErr w:type="spellStart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Должанского</w:t>
            </w:r>
            <w:proofErr w:type="spellEnd"/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33" w:rsidRPr="005E58C0" w:rsidRDefault="00E52033" w:rsidP="00E5203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8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52033" w:rsidRDefault="00E52033" w:rsidP="00C33F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0061" w:rsidRPr="008155BA" w:rsidRDefault="003A45D5" w:rsidP="00815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независимой оценки корректируют подход организаций к процессу предоставления социальных услуг, в том числе посредством реализации планов организаций по устранению недостатков, выявленных в ходе неза</w:t>
      </w:r>
      <w:r w:rsidR="00DF0061">
        <w:rPr>
          <w:rFonts w:ascii="Times New Roman" w:hAnsi="Times New Roman" w:cs="Times New Roman"/>
          <w:sz w:val="28"/>
          <w:szCs w:val="28"/>
        </w:rPr>
        <w:t xml:space="preserve">висимой оценки, что позволяет своевременно реагировать на </w:t>
      </w:r>
      <w:r w:rsidR="00DF0061" w:rsidRPr="008155BA">
        <w:rPr>
          <w:rFonts w:ascii="Times New Roman" w:hAnsi="Times New Roman" w:cs="Times New Roman"/>
          <w:sz w:val="28"/>
          <w:szCs w:val="28"/>
        </w:rPr>
        <w:t>имеющиеся недостатки и пожелания граждан.</w:t>
      </w:r>
    </w:p>
    <w:p w:rsidR="008155BA" w:rsidRPr="008155BA" w:rsidRDefault="008155BA" w:rsidP="008155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155BA">
        <w:rPr>
          <w:rFonts w:ascii="Times New Roman" w:eastAsia="Times New Roman" w:hAnsi="Times New Roman" w:cs="Times New Roman"/>
          <w:sz w:val="28"/>
          <w:szCs w:val="28"/>
        </w:rPr>
        <w:t>Так, для улучшения качества условий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социального обслуживания Департаментом социальной защиты, опеки и попечительства, труда и занятости Орловской области</w:t>
      </w:r>
      <w:r w:rsidRPr="008155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принимаются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>следующие меры:</w:t>
      </w:r>
    </w:p>
    <w:p w:rsidR="008155BA" w:rsidRPr="008155BA" w:rsidRDefault="008155BA" w:rsidP="008155BA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Times New Roman" w:hAnsi="Times New Roman" w:cs="Times New Roman"/>
          <w:spacing w:val="-28"/>
          <w:sz w:val="28"/>
          <w:szCs w:val="28"/>
        </w:rPr>
      </w:pPr>
      <w:r w:rsidRPr="008155BA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разъяснительно-консультационной работы, оказание технологической и методической помощи организациям по вопросам наполняемости и структуре официальных сайтов и стендов, повышению комфортности в организациях.</w:t>
      </w:r>
    </w:p>
    <w:p w:rsidR="008155BA" w:rsidRPr="008155BA" w:rsidRDefault="008155BA" w:rsidP="008155BA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мониторинга, анкетирования мнения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получателей социальных услуг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>по вопросам удовлетворенности комфортностью условий.</w:t>
      </w:r>
    </w:p>
    <w:p w:rsidR="008155BA" w:rsidRPr="008155BA" w:rsidRDefault="008155BA" w:rsidP="008155BA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Times New Roman" w:hAnsi="Times New Roman" w:cs="Times New Roman"/>
          <w:spacing w:val="-16"/>
          <w:sz w:val="28"/>
          <w:szCs w:val="28"/>
        </w:rPr>
      </w:pP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области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их официальные сайты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>и социальные сети.</w:t>
      </w:r>
    </w:p>
    <w:p w:rsidR="008155BA" w:rsidRPr="008155BA" w:rsidRDefault="008155BA" w:rsidP="008155BA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 капитальному ремонту и обеспечению комфортных условий для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 граждан в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(проведение ремонтных работ, создание зон отдыха (ожидания), организация питьевого режима, обновление материально-технической базы и т.д.).</w:t>
      </w:r>
    </w:p>
    <w:p w:rsidR="008155BA" w:rsidRPr="008155BA" w:rsidRDefault="008155BA" w:rsidP="008155BA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Times New Roman" w:hAnsi="Times New Roman" w:cs="Times New Roman"/>
          <w:spacing w:val="-19"/>
          <w:sz w:val="28"/>
          <w:szCs w:val="28"/>
        </w:rPr>
      </w:pPr>
      <w:r w:rsidRPr="008155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условий доступности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услуг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и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специального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реабилитационного оборудования);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</w:t>
      </w:r>
      <w:r w:rsidR="0012730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, работающих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гражданами и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детьми с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 и инвалидами; создание соответствующих условий в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>(обеспечение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информационно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 среды с применением дистанционных технологий, оснащение специально оборудованных санитарно-гигиенических помещений и т.д.).</w:t>
      </w:r>
    </w:p>
    <w:p w:rsidR="00C33FFF" w:rsidRPr="008155BA" w:rsidRDefault="008155BA" w:rsidP="008155BA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Times New Roman" w:hAnsi="Times New Roman" w:cs="Times New Roman"/>
          <w:spacing w:val="-17"/>
          <w:sz w:val="28"/>
          <w:szCs w:val="28"/>
        </w:rPr>
      </w:pPr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для работников организаций семинаров, практикумов, </w:t>
      </w:r>
      <w:proofErr w:type="spellStart"/>
      <w:r w:rsidRPr="008155BA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8155BA">
        <w:rPr>
          <w:rFonts w:ascii="Times New Roman" w:eastAsia="Times New Roman" w:hAnsi="Times New Roman" w:cs="Times New Roman"/>
          <w:sz w:val="28"/>
          <w:szCs w:val="28"/>
        </w:rPr>
        <w:t xml:space="preserve">, тренингов, курсов повышения квалификации, в том числе направленных на развитие профессиональной этики и коммуникации с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гражданами, нуждающимися в получении социальных услуг</w:t>
      </w:r>
      <w:r w:rsidRPr="008155B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33FFF" w:rsidRPr="008155BA" w:rsidSect="008155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B77"/>
    <w:multiLevelType w:val="singleLevel"/>
    <w:tmpl w:val="401611F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25"/>
    <w:rsid w:val="0012730F"/>
    <w:rsid w:val="001F4325"/>
    <w:rsid w:val="00376FE1"/>
    <w:rsid w:val="003A45D5"/>
    <w:rsid w:val="006601CA"/>
    <w:rsid w:val="008155BA"/>
    <w:rsid w:val="00842D3F"/>
    <w:rsid w:val="00C33FFF"/>
    <w:rsid w:val="00C86777"/>
    <w:rsid w:val="00DF0061"/>
    <w:rsid w:val="00E52033"/>
    <w:rsid w:val="00F1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DE5"/>
  <w15:chartTrackingRefBased/>
  <w15:docId w15:val="{26A3E1FA-5649-476D-8986-45766472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2023-03-01T08:46:00Z</cp:lastPrinted>
  <dcterms:created xsi:type="dcterms:W3CDTF">2023-03-01T14:24:00Z</dcterms:created>
  <dcterms:modified xsi:type="dcterms:W3CDTF">2023-03-01T14:28:00Z</dcterms:modified>
</cp:coreProperties>
</file>